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58635" cy="45783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A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highlight w:val="white"/>
                              </w:rPr>
                              <w:t>5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MODULO DICHIARAZIONE DI IMPEGNO A COSTITUIRE  A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  <w:shd w:fill="FFFFFF" w:val="clear"/>
                              </w:rPr>
                              <w:t>.T.P.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39.95pt;height:35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A</w:t>
                      </w:r>
                      <w:r>
                        <w:rPr>
                          <w:rFonts w:cs="Arial"/>
                          <w:color w:val="00000A"/>
                          <w:sz w:val="24"/>
                          <w:highlight w:val="white"/>
                        </w:rPr>
                        <w:t>5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MODULO DICHIARAZIONE DI IMPEGNO A COSTITUIRE  A</w:t>
                      </w: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  <w:shd w:fill="FFFFFF" w:val="clear"/>
                        </w:rPr>
                        <w:t>.T.P.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widowControl/>
        <w:suppressAutoHyphens w:val="true"/>
        <w:bidi w:val="0"/>
        <w:ind w:left="964" w:right="0" w:hanging="57"/>
        <w:jc w:val="left"/>
        <w:rPr/>
      </w:pPr>
      <w:r>
        <w:rPr>
          <w:rFonts w:eastAsia="Times New Roman" w:cs="Tahoma" w:ascii="Tahoma" w:hAnsi="Tahoma"/>
          <w:b/>
          <w:b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ab/>
        <w:t xml:space="preserve">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Fonts w:eastAsia="Times New Roman" w:cs="Tahoma" w:ascii="Tahoma" w:hAnsi="Tahoma"/>
          <w:b/>
          <w:b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>
          <w:rFonts w:ascii="Tahoma" w:hAnsi="Tahoma" w:cs="Tahoma"/>
          <w:b/>
          <w:b/>
          <w:bCs/>
          <w:sz w:val="20"/>
          <w:szCs w:val="20"/>
          <w:highlight w:val="white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DICHIARAZIONE DI IMPEGNO A COSTITUIRE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jc w:val="center"/>
        <w:rPr>
          <w:rFonts w:ascii="Tahoma" w:hAnsi="Tahoma" w:cs="Tahoma"/>
          <w:b/>
          <w:b/>
          <w:bCs/>
          <w:sz w:val="20"/>
          <w:szCs w:val="20"/>
          <w:highlight w:val="white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ASSOCIAZIONE TEMPORANEA DI PROFESSIONISTI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(art. 48, comma 8 del D.Lgs. 50/2016)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I sottoscritti</w:t>
      </w:r>
      <w:r>
        <w:rPr>
          <w:rFonts w:cs="Tahoma" w:ascii="Tahoma" w:hAnsi="Tahoma"/>
          <w:sz w:val="20"/>
          <w:szCs w:val="20"/>
          <w:shd w:fill="FFFFFF" w:val="clear"/>
        </w:rPr>
        <w:t>:</w:t>
      </w:r>
    </w:p>
    <w:p>
      <w:pPr>
        <w:pStyle w:val="Testonormale"/>
        <w:widowControl w:val="false"/>
        <w:numPr>
          <w:ilvl w:val="0"/>
          <w:numId w:val="1"/>
        </w:numPr>
        <w:shd w:val="clear" w:fill="FFFFFF"/>
        <w:tabs>
          <w:tab w:val="left" w:pos="2552" w:leader="none"/>
        </w:tabs>
        <w:spacing w:lineRule="auto" w:line="480"/>
        <w:jc w:val="both"/>
        <w:rPr/>
      </w:pPr>
      <w:bookmarkStart w:id="0" w:name="__DdeLink__12449_3930874585"/>
      <w:r>
        <w:rPr>
          <w:rFonts w:cs="Tahoma" w:ascii="Tahoma" w:hAnsi="Tahoma"/>
          <w:sz w:val="20"/>
          <w:szCs w:val="20"/>
          <w:shd w:fill="FFFFFF" w:val="clear"/>
        </w:rPr>
        <w:t xml:space="preserve">_____________________________________________________________________________ con sede in ______________________ Via ______________________________________ </w:t>
      </w:r>
      <w:bookmarkStart w:id="1" w:name="__DdeLink__215_2907378960"/>
      <w:r>
        <w:rPr>
          <w:rFonts w:cs="Tahoma" w:ascii="Tahoma" w:hAnsi="Tahoma"/>
          <w:sz w:val="20"/>
          <w:szCs w:val="20"/>
          <w:shd w:fill="FFFFFF" w:val="clear"/>
        </w:rPr>
        <w:t>Codice Fiscale ___________________________ Partita IVA ___________________________</w:t>
      </w:r>
      <w:bookmarkEnd w:id="0"/>
      <w:r>
        <w:rPr>
          <w:rFonts w:cs="Tahoma" w:ascii="Tahoma" w:hAnsi="Tahoma"/>
          <w:sz w:val="20"/>
          <w:szCs w:val="20"/>
          <w:shd w:fill="FFFFFF" w:val="clear"/>
        </w:rPr>
        <w:t>_, Legale Rappresentante Sig. ______________________________________________________</w:t>
      </w:r>
      <w:bookmarkEnd w:id="1"/>
      <w:r>
        <w:rPr>
          <w:rFonts w:cs="Tahoma" w:ascii="Tahoma" w:hAnsi="Tahoma"/>
          <w:sz w:val="20"/>
          <w:szCs w:val="20"/>
          <w:shd w:fill="FFFFFF" w:val="clear"/>
        </w:rPr>
        <w:t xml:space="preserve"> nato a ________________________________________________ il _____________________;</w:t>
      </w:r>
    </w:p>
    <w:p>
      <w:pPr>
        <w:pStyle w:val="Testonormale"/>
        <w:widowControl w:val="false"/>
        <w:numPr>
          <w:ilvl w:val="0"/>
          <w:numId w:val="1"/>
        </w:numPr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_____________________________________________________________________________ con sede in ______________________ Via ______________________________________ Codice Fiscale ___________________________ Partita IVA ____________________________, Legale Rappresentante Sig. ______________________________________________________ nato a ________________________________________________ il _____________________;</w:t>
      </w:r>
    </w:p>
    <w:p>
      <w:pPr>
        <w:pStyle w:val="Testonormale"/>
        <w:widowControl w:val="false"/>
        <w:numPr>
          <w:ilvl w:val="0"/>
          <w:numId w:val="1"/>
        </w:numPr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_____________________________________________________________________________ con sede in ______________________ Via ______________________________________ Codice Fiscale ___________________________ Partita IVA ____________________________, Legale Rappresentante Sig. ______________________________________________________ nato a ________________________________________________ il _____________________;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highlight w:val="white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Premesso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Testonormale"/>
        <w:widowControl w:val="false"/>
        <w:numPr>
          <w:ilvl w:val="0"/>
          <w:numId w:val="2"/>
        </w:numPr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  <w:t>che per la partecipazione all'appalto in oggetto le parti ritengono opportuna un’organizzazione comune delle attività relative e connesse alle operazioni conseguenti;</w:t>
      </w:r>
    </w:p>
    <w:p>
      <w:pPr>
        <w:pStyle w:val="Testonormale"/>
        <w:widowControl w:val="false"/>
        <w:numPr>
          <w:ilvl w:val="0"/>
          <w:numId w:val="2"/>
        </w:numPr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 xml:space="preserve">che, per quanto sopra, le parti intendono partecipare all'appalto in oggetto congiuntamente, impegnandosi alla costituzione di associazione temporanea di professionisti, 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 xml:space="preserve">di tipo </w:t>
      </w:r>
      <w:r>
        <w:rPr>
          <w:rFonts w:cs="Tahoma" w:ascii="Tahoma" w:hAnsi="Tahoma"/>
          <w:b/>
          <w:bCs/>
          <w:sz w:val="20"/>
          <w:szCs w:val="20"/>
        </w:rPr>
        <w:t>orizzontale</w:t>
      </w:r>
      <w:r>
        <w:rPr>
          <w:rFonts w:cs="Tahoma" w:ascii="Tahoma" w:hAnsi="Tahoma"/>
          <w:sz w:val="20"/>
          <w:szCs w:val="20"/>
          <w:shd w:fill="FFFFFF" w:val="clear"/>
        </w:rPr>
        <w:t>, in caso di aggiudicazione del servizio, ai sensi e per gli effetti di quanto previsto dall’art. 48, comma 8, del D.Lgs. 50/2016;</w:t>
      </w:r>
    </w:p>
    <w:p>
      <w:pPr>
        <w:pStyle w:val="Testonormale"/>
        <w:widowControl w:val="false"/>
        <w:numPr>
          <w:ilvl w:val="0"/>
          <w:numId w:val="0"/>
        </w:numPr>
        <w:shd w:val="clear" w:fill="FFFFFF"/>
        <w:tabs>
          <w:tab w:val="left" w:pos="2552" w:leader="none"/>
        </w:tabs>
        <w:spacing w:lineRule="auto" w:line="480"/>
        <w:ind w:left="340" w:hanging="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highlight w:val="white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highlight w:val="white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Dichiarano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Testonormale"/>
        <w:widowControl w:val="false"/>
        <w:numPr>
          <w:ilvl w:val="0"/>
          <w:numId w:val="3"/>
        </w:numPr>
        <w:shd w:val="clear" w:fill="FFFFFF"/>
        <w:spacing w:lineRule="auto" w:line="360"/>
        <w:ind w:left="357" w:right="0" w:hanging="357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 xml:space="preserve">che in caso di aggiudicazione sarà nominato 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>capogruppo-mandatario</w:t>
      </w:r>
      <w:r>
        <w:rPr>
          <w:rFonts w:cs="Tahoma" w:ascii="Tahoma" w:hAnsi="Tahoma"/>
          <w:sz w:val="20"/>
          <w:szCs w:val="20"/>
          <w:shd w:fill="FFFFFF" w:val="clear"/>
        </w:rPr>
        <w:t xml:space="preserve"> l'operatore economico _____________________________________________________________________________</w:t>
      </w:r>
    </w:p>
    <w:p>
      <w:pPr>
        <w:pStyle w:val="Testonormale"/>
        <w:widowControl w:val="false"/>
        <w:numPr>
          <w:ilvl w:val="0"/>
          <w:numId w:val="0"/>
        </w:numPr>
        <w:shd w:val="clear" w:fill="FFFFFF"/>
        <w:spacing w:lineRule="auto" w:line="360"/>
        <w:ind w:left="357" w:right="0" w:hanging="357"/>
        <w:jc w:val="both"/>
        <w:rPr/>
      </w:pPr>
      <w:r>
        <w:rPr/>
      </w:r>
    </w:p>
    <w:p>
      <w:pPr>
        <w:pStyle w:val="Testonormale"/>
        <w:widowControl w:val="false"/>
        <w:numPr>
          <w:ilvl w:val="0"/>
          <w:numId w:val="3"/>
        </w:numPr>
        <w:shd w:val="clear" w:fill="FFFFFF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 xml:space="preserve">che gli operatori economici 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>mandanti</w:t>
      </w:r>
      <w:r>
        <w:rPr>
          <w:rFonts w:cs="Tahoma" w:ascii="Tahoma" w:hAnsi="Tahoma"/>
          <w:b w:val="false"/>
          <w:bCs w:val="false"/>
          <w:sz w:val="20"/>
          <w:szCs w:val="20"/>
          <w:shd w:fill="FFFFFF" w:val="clear"/>
        </w:rPr>
        <w:t xml:space="preserve"> saranno i seguenti:</w:t>
      </w:r>
    </w:p>
    <w:p>
      <w:pPr>
        <w:pStyle w:val="Testonormale"/>
        <w:widowControl w:val="false"/>
        <w:numPr>
          <w:ilvl w:val="0"/>
          <w:numId w:val="0"/>
        </w:numPr>
        <w:shd w:val="clear" w:fill="FFFFFF"/>
        <w:suppressAutoHyphens w:val="true"/>
        <w:bidi w:val="0"/>
        <w:spacing w:lineRule="auto" w:line="360"/>
        <w:ind w:left="340" w:right="0" w:hanging="0"/>
        <w:jc w:val="both"/>
        <w:rPr/>
      </w:pPr>
      <w:r>
        <w:rPr>
          <w:rFonts w:cs="Tahoma" w:ascii="Tahoma" w:hAnsi="Tahoma"/>
          <w:b w:val="false"/>
          <w:bCs w:val="false"/>
          <w:sz w:val="20"/>
          <w:szCs w:val="20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stonormale"/>
        <w:widowControl w:val="false"/>
        <w:shd w:val="clear" w:fill="FFFFFF"/>
        <w:spacing w:lineRule="auto" w:line="360"/>
        <w:jc w:val="both"/>
        <w:rPr>
          <w:sz w:val="16"/>
          <w:szCs w:val="16"/>
          <w:shd w:fill="FFFFFF" w:val="clear"/>
        </w:rPr>
      </w:pPr>
      <w:r>
        <w:rPr>
          <w:sz w:val="16"/>
          <w:szCs w:val="16"/>
          <w:shd w:fill="FFFFFF" w:val="clear"/>
        </w:rPr>
      </w:r>
    </w:p>
    <w:p>
      <w:pPr>
        <w:pStyle w:val="Testonormale"/>
        <w:widowControl w:val="false"/>
        <w:numPr>
          <w:ilvl w:val="0"/>
          <w:numId w:val="3"/>
        </w:numPr>
        <w:shd w:val="clear" w:fill="FFFFFF"/>
        <w:tabs>
          <w:tab w:val="left" w:pos="2328" w:leader="none"/>
        </w:tabs>
        <w:suppressAutoHyphens w:val="true"/>
        <w:overflowPunct w:val="true"/>
        <w:bidi w:val="0"/>
        <w:spacing w:lineRule="auto" w:line="360"/>
        <w:ind w:left="340" w:right="0" w:hanging="340"/>
        <w:jc w:val="both"/>
        <w:rPr/>
      </w:pPr>
      <w:r>
        <w:rPr>
          <w:rFonts w:cs="Tahoma" w:ascii="Tahoma" w:hAnsi="Tahoma"/>
          <w:spacing w:val="-4"/>
          <w:sz w:val="20"/>
          <w:szCs w:val="20"/>
          <w:shd w:fill="FFFFFF" w:val="clear"/>
        </w:rPr>
        <w:t xml:space="preserve">che all'operatore economico indicato come futuro </w:t>
      </w:r>
      <w:r>
        <w:rPr>
          <w:rFonts w:cs="Tahoma" w:ascii="Tahoma" w:hAnsi="Tahoma"/>
          <w:b/>
          <w:bCs/>
          <w:spacing w:val="-4"/>
          <w:sz w:val="20"/>
          <w:szCs w:val="20"/>
          <w:shd w:fill="FFFFFF" w:val="clear"/>
        </w:rPr>
        <w:t xml:space="preserve">mandatario </w:t>
      </w:r>
      <w:r>
        <w:rPr>
          <w:rFonts w:cs="Tahoma" w:ascii="Tahoma" w:hAnsi="Tahoma"/>
          <w:spacing w:val="-4"/>
          <w:sz w:val="20"/>
          <w:szCs w:val="20"/>
          <w:shd w:fill="FFFFFF" w:val="clear"/>
        </w:rPr>
        <w:t>verranno conferiti i più ampi poteri sia per la  stipula del contratto d’appalto in nome e per conto proprio e delle mandanti, sia per l’espletamento di tutti gli atti dipendenti dall’appalto e fino all’estinzione di ogni rapporto con l’Ente appaltante;</w:t>
      </w:r>
    </w:p>
    <w:p>
      <w:pPr>
        <w:pStyle w:val="Testonormale"/>
        <w:widowControl w:val="false"/>
        <w:numPr>
          <w:ilvl w:val="0"/>
          <w:numId w:val="0"/>
        </w:numPr>
        <w:shd w:val="clear" w:fill="FFFFFF"/>
        <w:suppressAutoHyphens w:val="true"/>
        <w:overflowPunct w:val="true"/>
        <w:bidi w:val="0"/>
        <w:spacing w:lineRule="auto" w:line="360"/>
        <w:ind w:left="454" w:right="0" w:hanging="0"/>
        <w:jc w:val="both"/>
        <w:rPr>
          <w:rFonts w:ascii="Tahoma" w:hAnsi="Tahoma" w:cs="Tahoma"/>
          <w:spacing w:val="-4"/>
          <w:sz w:val="20"/>
          <w:szCs w:val="20"/>
        </w:rPr>
      </w:pPr>
      <w:r>
        <w:rPr>
          <w:rFonts w:cs="Tahoma" w:ascii="Tahoma" w:hAnsi="Tahoma"/>
          <w:spacing w:val="-4"/>
          <w:sz w:val="20"/>
          <w:szCs w:val="20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highlight w:val="white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Conseguentemente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center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pacing w:val="-2"/>
          <w:sz w:val="20"/>
          <w:szCs w:val="20"/>
          <w:shd w:fill="FFFFFF" w:val="clear"/>
        </w:rPr>
        <w:t xml:space="preserve">i suddetti operatori economici, in caso di aggiudicazione del servizio di cui all’oggetto, </w:t>
      </w:r>
      <w:r>
        <w:rPr>
          <w:rFonts w:cs="Tahoma" w:ascii="Tahoma" w:hAnsi="Tahoma"/>
          <w:b/>
          <w:bCs/>
          <w:spacing w:val="-2"/>
          <w:sz w:val="20"/>
          <w:szCs w:val="20"/>
          <w:shd w:fill="FFFFFF" w:val="clear"/>
        </w:rPr>
        <w:t>si impegnano</w:t>
      </w:r>
      <w:r>
        <w:rPr>
          <w:rFonts w:cs="Tahoma" w:ascii="Tahoma" w:hAnsi="Tahoma"/>
          <w:spacing w:val="-2"/>
          <w:sz w:val="20"/>
          <w:szCs w:val="20"/>
          <w:shd w:fill="FFFFFF" w:val="clear"/>
        </w:rPr>
        <w:t xml:space="preserve"> </w:t>
      </w:r>
      <w:r>
        <w:rPr>
          <w:rFonts w:cs="Tahoma" w:ascii="Tahoma" w:hAnsi="Tahoma"/>
          <w:b/>
          <w:bCs/>
          <w:spacing w:val="-2"/>
          <w:sz w:val="20"/>
          <w:szCs w:val="20"/>
          <w:shd w:fill="FFFFFF" w:val="clear"/>
        </w:rPr>
        <w:t>a conferire mandato collettivo speciale con rappresentanza</w:t>
      </w:r>
      <w:r>
        <w:rPr>
          <w:rFonts w:cs="Tahoma" w:ascii="Tahoma" w:hAnsi="Tahoma"/>
          <w:spacing w:val="-2"/>
          <w:sz w:val="20"/>
          <w:szCs w:val="20"/>
          <w:shd w:fill="FFFFFF" w:val="clear"/>
        </w:rPr>
        <w:t xml:space="preserve"> e ampia e speciale procura gratuita e irrevocabile al legale rappresentante dell'operatore economico capogruppo.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pacing w:val="-2"/>
          <w:sz w:val="20"/>
          <w:szCs w:val="20"/>
          <w:highlight w:val="white"/>
        </w:rPr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z w:val="20"/>
          <w:szCs w:val="20"/>
          <w:u w:val="single"/>
          <w:shd w:fill="FFFFFF" w:val="clear"/>
        </w:rPr>
        <w:t>Gli operatori economici</w:t>
      </w:r>
      <w:r>
        <w:rPr>
          <w:rFonts w:cs="Tahoma" w:ascii="Tahoma" w:hAnsi="Tahoma"/>
          <w:sz w:val="20"/>
          <w:szCs w:val="20"/>
          <w:shd w:fill="FFFFFF" w:val="clear"/>
        </w:rPr>
        <w:t>: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  <w:t>Capogruppo ____________________________________(legale rappresentante)  Timbro e firma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  <w:t>Mandante ______________________________________(legale rappresentante)  Timbro e firma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  <w:t>Mandante ______________________________________(legale rappresentante)  Timbro e firma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highlight w:val="white"/>
        </w:rPr>
      </w:pPr>
      <w:r>
        <w:rPr>
          <w:rFonts w:cs="Tahoma" w:ascii="Tahoma" w:hAnsi="Tahoma"/>
          <w:sz w:val="20"/>
          <w:szCs w:val="20"/>
          <w:shd w:fill="FFFFFF" w:val="clear"/>
        </w:rPr>
        <w:t>Mandante ______________________________________(legale rappresentante)  Timbro e firma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Luogo e data __________________________________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eastAsia="Times New Roman" w:cs="Tahoma"/>
          <w:b/>
          <w:b/>
          <w:bCs/>
          <w:i w:val="false"/>
          <w:i w:val="false"/>
          <w:iCs w:val="false"/>
          <w:color w:val="000000"/>
          <w:spacing w:val="-2"/>
          <w:sz w:val="20"/>
          <w:szCs w:val="20"/>
          <w:highlight w:val="white"/>
          <w:lang w:val="it-IT" w:eastAsia="it-IT" w:bidi="ar-SA"/>
        </w:rPr>
      </w:pPr>
      <w:r>
        <w:rPr>
          <w:rFonts w:eastAsia="Times New Roman" w:cs="Tahoma" w:ascii="Tahoma" w:hAnsi="Tahoma"/>
          <w:b/>
          <w:bCs/>
          <w:i w:val="false"/>
          <w:iCs w:val="false"/>
          <w:color w:val="000000"/>
          <w:spacing w:val="-2"/>
          <w:sz w:val="20"/>
          <w:szCs w:val="20"/>
          <w:highlight w:val="white"/>
          <w:lang w:val="it-IT" w:eastAsia="it-IT" w:bidi="ar-SA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>
          <w:rFonts w:eastAsia="Times New Roman" w:cs="Tahoma" w:ascii="Tahoma" w:hAnsi="Tahoma"/>
          <w:b/>
          <w:bCs/>
          <w:i w:val="false"/>
          <w:iCs w:val="false"/>
          <w:color w:val="000000"/>
          <w:spacing w:val="-2"/>
          <w:sz w:val="20"/>
          <w:szCs w:val="20"/>
          <w:shd w:fill="FFFFFF" w:val="clear"/>
          <w:lang w:val="it-IT" w:eastAsia="it-IT" w:bidi="ar-SA"/>
        </w:rPr>
        <w:t xml:space="preserve">Allegati: copie documenti d'identità in corso di validità dei dichiaranti 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eastAsia="Times New Roman" w:cs="Tahoma"/>
          <w:b/>
          <w:b/>
          <w:bCs/>
          <w:i w:val="false"/>
          <w:i w:val="false"/>
          <w:iCs w:val="false"/>
          <w:color w:val="000000"/>
          <w:spacing w:val="-2"/>
          <w:sz w:val="20"/>
          <w:szCs w:val="20"/>
          <w:highlight w:val="white"/>
          <w:lang w:val="it-IT" w:eastAsia="it-IT" w:bidi="ar-SA"/>
        </w:rPr>
      </w:pPr>
      <w:r>
        <w:rPr>
          <w:rFonts w:eastAsia="Times New Roman" w:cs="Tahoma" w:ascii="Tahoma" w:hAnsi="Tahoma"/>
          <w:b/>
          <w:bCs/>
          <w:i w:val="false"/>
          <w:iCs w:val="false"/>
          <w:color w:val="000000"/>
          <w:spacing w:val="-2"/>
          <w:sz w:val="20"/>
          <w:szCs w:val="20"/>
          <w:highlight w:val="white"/>
          <w:lang w:val="it-IT" w:eastAsia="it-IT" w:bidi="ar-SA"/>
        </w:rPr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bidi w:val="0"/>
        <w:spacing w:lineRule="auto" w:line="240"/>
        <w:jc w:val="both"/>
        <w:rPr/>
      </w:pPr>
      <w:r>
        <w:rPr>
          <w:rFonts w:eastAsia="Times New Roman" w:cs="Arial" w:ascii="Tahoma" w:hAnsi="Tahoma"/>
          <w:b/>
          <w:bCs/>
          <w:i w:val="false"/>
          <w:iCs w:val="false"/>
          <w:color w:val="000000" w:themeColor="text1"/>
          <w:spacing w:val="-2"/>
          <w:sz w:val="24"/>
          <w:szCs w:val="24"/>
          <w:u w:val="single"/>
          <w:shd w:fill="FFFFFF" w:val="clear"/>
          <w:lang w:val="it-IT" w:eastAsia="it-IT" w:bidi="ar-SA"/>
        </w:rPr>
        <w:t>N.B.</w:t>
      </w:r>
      <w:r>
        <w:rPr>
          <w:rFonts w:eastAsia="Times New Roman" w:cs="Arial" w:ascii="Tahoma" w:hAnsi="Tahoma"/>
          <w:b/>
          <w:bCs/>
          <w:i w:val="false"/>
          <w:iCs w:val="false"/>
          <w:color w:val="000000" w:themeColor="text1"/>
          <w:spacing w:val="-2"/>
          <w:sz w:val="24"/>
          <w:szCs w:val="24"/>
          <w:u w:val="none"/>
          <w:shd w:fill="FFFFFF" w:val="clear"/>
          <w:lang w:val="it-IT" w:eastAsia="it-IT" w:bidi="ar-SA"/>
        </w:rPr>
        <w:t xml:space="preserve">: </w:t>
      </w:r>
      <w:r>
        <w:rPr>
          <w:rStyle w:val="CharacterStyle1"/>
          <w:rFonts w:eastAsia="Times New Roman" w:cs="Arial" w:ascii="Tahoma" w:hAnsi="Tahoma"/>
          <w:b w:val="false"/>
          <w:bCs/>
          <w:i w:val="false"/>
          <w:iCs w:val="false"/>
          <w:color w:val="000000" w:themeColor="text1"/>
          <w:spacing w:val="-2"/>
          <w:sz w:val="24"/>
          <w:szCs w:val="24"/>
          <w:u w:val="none"/>
          <w:shd w:fill="FFFFFF" w:val="clear"/>
          <w:lang w:val="it-IT" w:eastAsia="it-IT" w:bidi="ar-SA"/>
        </w:rPr>
        <w:t xml:space="preserve">nella "domanda di partecipazione" dovranno essere specificate: </w:t>
      </w:r>
    </w:p>
    <w:p>
      <w:pPr>
        <w:pStyle w:val="Style11"/>
        <w:widowControl w:val="false"/>
        <w:numPr>
          <w:ilvl w:val="0"/>
          <w:numId w:val="4"/>
        </w:numPr>
        <w:tabs>
          <w:tab w:val="left" w:pos="855" w:leader="none"/>
        </w:tabs>
        <w:suppressAutoHyphens w:val="true"/>
        <w:bidi w:val="0"/>
        <w:spacing w:lineRule="auto" w:line="240"/>
        <w:ind w:left="850" w:right="0" w:hanging="227"/>
        <w:jc w:val="both"/>
        <w:rPr/>
      </w:pPr>
      <w:r>
        <w:rPr>
          <w:rStyle w:val="CharacterStyle1"/>
          <w:rFonts w:cs="Arial" w:ascii="Tahoma" w:hAnsi="Tahoma"/>
          <w:b w:val="false"/>
          <w:bCs/>
          <w:color w:val="000000" w:themeColor="text1"/>
          <w:sz w:val="24"/>
          <w:szCs w:val="24"/>
          <w:u w:val="none"/>
          <w:shd w:fill="FFFFFF" w:val="clear"/>
        </w:rPr>
        <w:t xml:space="preserve">la tipologia di attività che sarà svolta da ogni singolo componente dell’RTP; </w:t>
      </w:r>
    </w:p>
    <w:p>
      <w:pPr>
        <w:pStyle w:val="Style11"/>
        <w:widowControl w:val="false"/>
        <w:numPr>
          <w:ilvl w:val="0"/>
          <w:numId w:val="4"/>
        </w:numPr>
        <w:tabs>
          <w:tab w:val="left" w:pos="855" w:leader="none"/>
        </w:tabs>
        <w:suppressAutoHyphens w:val="true"/>
        <w:bidi w:val="0"/>
        <w:spacing w:lineRule="auto" w:line="240"/>
        <w:ind w:left="850" w:right="0" w:hanging="227"/>
        <w:jc w:val="both"/>
        <w:rPr/>
      </w:pPr>
      <w:r>
        <w:rPr>
          <w:rStyle w:val="CharacterStyle1"/>
          <w:rFonts w:cs="Arial" w:ascii="Tahoma" w:hAnsi="Tahoma"/>
          <w:b w:val="false"/>
          <w:bCs/>
          <w:color w:val="000000" w:themeColor="text1"/>
          <w:sz w:val="24"/>
          <w:szCs w:val="24"/>
          <w:u w:val="none"/>
          <w:shd w:fill="FFFFFF" w:val="clear"/>
        </w:rPr>
        <w:t>la percentuale del servizio che sarà effettuata da ciascun componente dell’RTP;</w:t>
      </w:r>
    </w:p>
    <w:p>
      <w:pPr>
        <w:pStyle w:val="Style11"/>
        <w:widowControl w:val="false"/>
        <w:numPr>
          <w:ilvl w:val="0"/>
          <w:numId w:val="4"/>
        </w:numPr>
        <w:tabs>
          <w:tab w:val="left" w:pos="855" w:leader="none"/>
        </w:tabs>
        <w:suppressAutoHyphens w:val="true"/>
        <w:bidi w:val="0"/>
        <w:spacing w:lineRule="auto" w:line="240"/>
        <w:ind w:left="850" w:right="0" w:hanging="227"/>
        <w:jc w:val="both"/>
        <w:rPr/>
      </w:pPr>
      <w:r>
        <w:rPr>
          <w:rStyle w:val="CharacterStyle1"/>
          <w:rFonts w:eastAsia="Times New Roman" w:cs="Arial" w:ascii="Tahoma" w:hAnsi="Tahoma"/>
          <w:b w:val="false"/>
          <w:bCs/>
          <w:i w:val="false"/>
          <w:iCs w:val="false"/>
          <w:color w:val="000000" w:themeColor="text1"/>
          <w:spacing w:val="-2"/>
          <w:sz w:val="24"/>
          <w:szCs w:val="24"/>
          <w:u w:val="none"/>
          <w:shd w:fill="FFFFFF" w:val="clear"/>
          <w:lang w:val="it-IT" w:eastAsia="it-IT" w:bidi="ar-SA"/>
        </w:rPr>
        <w:t>la quota di partecipazione all’RTP di ciascun componente.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  <w:font w:name="Lucida Console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outline w:val="false"/>
        <w:sz w:val="20"/>
        <w:i w:val="false"/>
        <w:shadow w:val="false"/>
        <w:b/>
        <w:szCs w:val="20"/>
        <w:highlight w:val="white"/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3"/>
      <w:numFmt w:val="bullet"/>
      <w:lvlText w:val="►"/>
      <w:lvlJc w:val="left"/>
      <w:pPr>
        <w:tabs>
          <w:tab w:val="num" w:pos="360"/>
        </w:tabs>
        <w:ind w:left="340" w:hanging="340"/>
      </w:pPr>
      <w:rPr>
        <w:rFonts w:ascii="Lucida Console" w:hAnsi="Lucida Console" w:cs="Lucida Console" w:hint="default"/>
        <w:sz w:val="20"/>
        <w:i w:val="false"/>
        <w:b/>
        <w:szCs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outline w:val="false"/>
        <w:sz w:val="20"/>
        <w:i w:val="false"/>
        <w:shadow w:val="false"/>
        <w:b w:val="false"/>
        <w:szCs w:val="20"/>
        <w:bCs w:val="false"/>
        <w:rFonts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spacing w:lineRule="auto" w:line="312"/>
      <w:jc w:val="center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48">
    <w:name w:val="ListLabel 3448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6">
    <w:name w:val="ListLabel 3456"/>
    <w:qFormat/>
    <w:rPr>
      <w:rFonts w:cs="Wingdings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60">
    <w:name w:val="ListLabel 3460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8">
    <w:name w:val="ListLabel 3468"/>
    <w:qFormat/>
    <w:rPr>
      <w:rFonts w:cs="Wingdings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2">
    <w:name w:val="ListLabel 3472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80">
    <w:name w:val="ListLabel 3480"/>
    <w:qFormat/>
    <w:rPr>
      <w:rFonts w:cs="Wingdings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4">
    <w:name w:val="ListLabel 3484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2">
    <w:name w:val="ListLabel 3492"/>
    <w:qFormat/>
    <w:rPr>
      <w:rFonts w:cs="Wingdings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6">
    <w:name w:val="ListLabel 3496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4">
    <w:name w:val="ListLabel 3504"/>
    <w:qFormat/>
    <w:rPr>
      <w:rFonts w:cs="Wingdings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8">
    <w:name w:val="ListLabel 3508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6">
    <w:name w:val="ListLabel 3516"/>
    <w:qFormat/>
    <w:rPr>
      <w:rFonts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0">
    <w:name w:val="ListLabel 3520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8">
    <w:name w:val="ListLabel 3528"/>
    <w:qFormat/>
    <w:rPr>
      <w:rFonts w:cs="Wingdings"/>
    </w:rPr>
  </w:style>
  <w:style w:type="character" w:styleId="ListLabel3529">
    <w:name w:val="ListLabel 352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30">
    <w:name w:val="ListLabel 3530"/>
    <w:qFormat/>
    <w:rPr>
      <w:rFonts w:ascii="Tahoma" w:hAnsi="Tahoma" w:cs="Times New Roman"/>
      <w:b/>
      <w:i w:val="false"/>
      <w:sz w:val="20"/>
      <w:szCs w:val="28"/>
    </w:rPr>
  </w:style>
  <w:style w:type="character" w:styleId="ListLabel3531">
    <w:name w:val="ListLabel 353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32">
    <w:name w:val="ListLabel 3532"/>
    <w:qFormat/>
    <w:rPr>
      <w:rFonts w:cs="Wingdings"/>
    </w:rPr>
  </w:style>
  <w:style w:type="character" w:styleId="ListLabel3533">
    <w:name w:val="ListLabel 3533"/>
    <w:qFormat/>
    <w:rPr>
      <w:rFonts w:cs="Wingdings"/>
    </w:rPr>
  </w:style>
  <w:style w:type="character" w:styleId="ListLabel3534">
    <w:name w:val="ListLabel 3534"/>
    <w:qFormat/>
    <w:rPr>
      <w:rFonts w:cs="Wingdings"/>
    </w:rPr>
  </w:style>
  <w:style w:type="character" w:styleId="ListLabel3535">
    <w:name w:val="ListLabel 3535"/>
    <w:qFormat/>
    <w:rPr>
      <w:rFonts w:cs="Wingdings"/>
    </w:rPr>
  </w:style>
  <w:style w:type="character" w:styleId="ListLabel3536">
    <w:name w:val="ListLabel 3536"/>
    <w:qFormat/>
    <w:rPr>
      <w:rFonts w:cs="Wingdings"/>
    </w:rPr>
  </w:style>
  <w:style w:type="character" w:styleId="ListLabel3537">
    <w:name w:val="ListLabel 3537"/>
    <w:qFormat/>
    <w:rPr>
      <w:rFonts w:cs="Wingdings"/>
    </w:rPr>
  </w:style>
  <w:style w:type="character" w:styleId="ListLabel3538">
    <w:name w:val="ListLabel 3538"/>
    <w:qFormat/>
    <w:rPr>
      <w:rFonts w:cs="Wingdings"/>
    </w:rPr>
  </w:style>
  <w:style w:type="character" w:styleId="ListLabel3539">
    <w:name w:val="ListLabel 3539"/>
    <w:qFormat/>
    <w:rPr>
      <w:rFonts w:cs="Wingdings"/>
    </w:rPr>
  </w:style>
  <w:style w:type="character" w:styleId="ListLabel3540">
    <w:name w:val="ListLabel 3540"/>
    <w:qFormat/>
    <w:rPr>
      <w:rFonts w:cs="Wingdings"/>
    </w:rPr>
  </w:style>
  <w:style w:type="character" w:styleId="ListLabel3541">
    <w:name w:val="ListLabel 354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42">
    <w:name w:val="ListLabel 3542"/>
    <w:qFormat/>
    <w:rPr>
      <w:rFonts w:ascii="Tahoma" w:hAnsi="Tahoma" w:cs="Times New Roman"/>
      <w:b/>
      <w:i w:val="false"/>
      <w:sz w:val="20"/>
      <w:szCs w:val="28"/>
    </w:rPr>
  </w:style>
  <w:style w:type="character" w:styleId="ListLabel3543">
    <w:name w:val="ListLabel 354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44">
    <w:name w:val="ListLabel 3544"/>
    <w:qFormat/>
    <w:rPr>
      <w:rFonts w:cs="Wingdings"/>
    </w:rPr>
  </w:style>
  <w:style w:type="character" w:styleId="ListLabel3545">
    <w:name w:val="ListLabel 3545"/>
    <w:qFormat/>
    <w:rPr>
      <w:rFonts w:cs="Wingdings"/>
    </w:rPr>
  </w:style>
  <w:style w:type="character" w:styleId="ListLabel3546">
    <w:name w:val="ListLabel 3546"/>
    <w:qFormat/>
    <w:rPr>
      <w:rFonts w:cs="Wingdings"/>
    </w:rPr>
  </w:style>
  <w:style w:type="character" w:styleId="ListLabel3547">
    <w:name w:val="ListLabel 3547"/>
    <w:qFormat/>
    <w:rPr>
      <w:rFonts w:cs="Wingdings"/>
    </w:rPr>
  </w:style>
  <w:style w:type="character" w:styleId="ListLabel3548">
    <w:name w:val="ListLabel 3548"/>
    <w:qFormat/>
    <w:rPr>
      <w:rFonts w:cs="Wingdings"/>
    </w:rPr>
  </w:style>
  <w:style w:type="character" w:styleId="ListLabel3549">
    <w:name w:val="ListLabel 3549"/>
    <w:qFormat/>
    <w:rPr>
      <w:rFonts w:cs="Wingdings"/>
    </w:rPr>
  </w:style>
  <w:style w:type="character" w:styleId="ListLabel3550">
    <w:name w:val="ListLabel 3550"/>
    <w:qFormat/>
    <w:rPr>
      <w:rFonts w:cs="Wingdings"/>
    </w:rPr>
  </w:style>
  <w:style w:type="character" w:styleId="ListLabel3551">
    <w:name w:val="ListLabel 3551"/>
    <w:qFormat/>
    <w:rPr>
      <w:rFonts w:cs="Wingdings"/>
    </w:rPr>
  </w:style>
  <w:style w:type="character" w:styleId="ListLabel3552">
    <w:name w:val="ListLabel 3552"/>
    <w:qFormat/>
    <w:rPr>
      <w:rFonts w:cs="Wingdings"/>
    </w:rPr>
  </w:style>
  <w:style w:type="character" w:styleId="ListLabel3553">
    <w:name w:val="ListLabel 355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54">
    <w:name w:val="ListLabel 3554"/>
    <w:qFormat/>
    <w:rPr>
      <w:rFonts w:ascii="Tahoma" w:hAnsi="Tahoma" w:cs="Times New Roman"/>
      <w:b/>
      <w:i w:val="false"/>
      <w:sz w:val="20"/>
      <w:szCs w:val="28"/>
    </w:rPr>
  </w:style>
  <w:style w:type="character" w:styleId="ListLabel3555">
    <w:name w:val="ListLabel 355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56">
    <w:name w:val="ListLabel 3556"/>
    <w:qFormat/>
    <w:rPr>
      <w:rFonts w:cs="Wingdings"/>
    </w:rPr>
  </w:style>
  <w:style w:type="character" w:styleId="ListLabel3557">
    <w:name w:val="ListLabel 3557"/>
    <w:qFormat/>
    <w:rPr>
      <w:rFonts w:cs="Wingdings"/>
    </w:rPr>
  </w:style>
  <w:style w:type="character" w:styleId="ListLabel3558">
    <w:name w:val="ListLabel 3558"/>
    <w:qFormat/>
    <w:rPr>
      <w:rFonts w:cs="Wingdings"/>
    </w:rPr>
  </w:style>
  <w:style w:type="character" w:styleId="ListLabel3559">
    <w:name w:val="ListLabel 3559"/>
    <w:qFormat/>
    <w:rPr>
      <w:rFonts w:cs="Wingdings"/>
    </w:rPr>
  </w:style>
  <w:style w:type="character" w:styleId="ListLabel3560">
    <w:name w:val="ListLabel 3560"/>
    <w:qFormat/>
    <w:rPr>
      <w:rFonts w:cs="Wingdings"/>
    </w:rPr>
  </w:style>
  <w:style w:type="character" w:styleId="ListLabel3561">
    <w:name w:val="ListLabel 3561"/>
    <w:qFormat/>
    <w:rPr>
      <w:rFonts w:cs="Wingdings"/>
    </w:rPr>
  </w:style>
  <w:style w:type="character" w:styleId="ListLabel3562">
    <w:name w:val="ListLabel 3562"/>
    <w:qFormat/>
    <w:rPr>
      <w:rFonts w:cs="Wingdings"/>
    </w:rPr>
  </w:style>
  <w:style w:type="character" w:styleId="ListLabel3563">
    <w:name w:val="ListLabel 3563"/>
    <w:qFormat/>
    <w:rPr>
      <w:rFonts w:cs="Wingdings"/>
    </w:rPr>
  </w:style>
  <w:style w:type="character" w:styleId="ListLabel3564">
    <w:name w:val="ListLabel 3564"/>
    <w:qFormat/>
    <w:rPr>
      <w:rFonts w:cs="Wingdings"/>
    </w:rPr>
  </w:style>
  <w:style w:type="character" w:styleId="ListLabel3565">
    <w:name w:val="ListLabel 356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66">
    <w:name w:val="ListLabel 3566"/>
    <w:qFormat/>
    <w:rPr>
      <w:rFonts w:ascii="Tahoma" w:hAnsi="Tahoma" w:cs="Times New Roman"/>
      <w:b/>
      <w:i w:val="false"/>
      <w:sz w:val="20"/>
      <w:szCs w:val="28"/>
    </w:rPr>
  </w:style>
  <w:style w:type="character" w:styleId="ListLabel3567">
    <w:name w:val="ListLabel 356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68">
    <w:name w:val="ListLabel 3568"/>
    <w:qFormat/>
    <w:rPr>
      <w:rFonts w:cs="Wingdings"/>
    </w:rPr>
  </w:style>
  <w:style w:type="character" w:styleId="ListLabel3569">
    <w:name w:val="ListLabel 3569"/>
    <w:qFormat/>
    <w:rPr>
      <w:rFonts w:cs="Wingdings"/>
    </w:rPr>
  </w:style>
  <w:style w:type="character" w:styleId="ListLabel3570">
    <w:name w:val="ListLabel 3570"/>
    <w:qFormat/>
    <w:rPr>
      <w:rFonts w:cs="Wingdings"/>
    </w:rPr>
  </w:style>
  <w:style w:type="character" w:styleId="ListLabel3571">
    <w:name w:val="ListLabel 3571"/>
    <w:qFormat/>
    <w:rPr>
      <w:rFonts w:cs="Wingdings"/>
    </w:rPr>
  </w:style>
  <w:style w:type="character" w:styleId="ListLabel3572">
    <w:name w:val="ListLabel 3572"/>
    <w:qFormat/>
    <w:rPr>
      <w:rFonts w:cs="Wingdings"/>
    </w:rPr>
  </w:style>
  <w:style w:type="character" w:styleId="ListLabel3573">
    <w:name w:val="ListLabel 3573"/>
    <w:qFormat/>
    <w:rPr>
      <w:rFonts w:cs="Wingdings"/>
    </w:rPr>
  </w:style>
  <w:style w:type="character" w:styleId="ListLabel3574">
    <w:name w:val="ListLabel 3574"/>
    <w:qFormat/>
    <w:rPr>
      <w:rFonts w:cs="Wingdings"/>
    </w:rPr>
  </w:style>
  <w:style w:type="character" w:styleId="ListLabel3575">
    <w:name w:val="ListLabel 3575"/>
    <w:qFormat/>
    <w:rPr>
      <w:rFonts w:cs="Wingdings"/>
    </w:rPr>
  </w:style>
  <w:style w:type="character" w:styleId="ListLabel3576">
    <w:name w:val="ListLabel 357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11372</TotalTime>
  <Application>LibreOffice/5.3.4.2$Windows_x86 LibreOffice_project/f82d347ccc0be322489bf7da61d7e4ad13fe2ff3</Application>
  <Pages>3</Pages>
  <Words>477</Words>
  <Characters>4178</Characters>
  <CharactersWithSpaces>4715</CharactersWithSpaces>
  <Paragraphs>41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2018-03-05T09:18:14Z</cp:lastPrinted>
  <dcterms:modified xsi:type="dcterms:W3CDTF">2018-07-09T11:06:30Z</dcterms:modified>
  <cp:revision>153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